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629C" w14:textId="77777777" w:rsidR="00E16082" w:rsidRPr="006279EE" w:rsidRDefault="00E16082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99158875"/>
      <w:r w:rsidRPr="006279EE">
        <w:rPr>
          <w:rFonts w:ascii="Arial" w:hAnsi="Arial" w:cs="Arial"/>
          <w:b/>
          <w:bCs/>
          <w:sz w:val="22"/>
          <w:szCs w:val="22"/>
        </w:rPr>
        <w:t>UNIWERSYTET GDAŃSKI</w:t>
      </w:r>
    </w:p>
    <w:p w14:paraId="2A491D54" w14:textId="594A3F39" w:rsidR="006279EE" w:rsidRPr="006279EE" w:rsidRDefault="006279EE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WYDZIAŁ NAUK SPOŁECZNYCH</w:t>
      </w:r>
    </w:p>
    <w:p w14:paraId="09A696CC" w14:textId="77777777" w:rsidR="006279EE" w:rsidRPr="006279EE" w:rsidRDefault="006279EE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016E3D" w14:textId="65452360" w:rsidR="003E27BF" w:rsidRPr="006279EE" w:rsidRDefault="00FA55EB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STUDIA PODYPLOMOWE </w:t>
      </w:r>
      <w:r w:rsidR="003E27BF" w:rsidRPr="006279EE">
        <w:rPr>
          <w:rFonts w:ascii="Arial" w:hAnsi="Arial" w:cs="Arial"/>
          <w:b/>
          <w:bCs/>
          <w:sz w:val="22"/>
          <w:szCs w:val="22"/>
        </w:rPr>
        <w:t>PSYCHOLOGIA KLINICZNA</w:t>
      </w:r>
    </w:p>
    <w:p w14:paraId="74385FD9" w14:textId="77777777" w:rsidR="00E16082" w:rsidRPr="006279EE" w:rsidRDefault="00E16082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1C1EB30" w14:textId="49B3FAC0" w:rsidR="00E16082" w:rsidRPr="006279EE" w:rsidRDefault="00E16082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INFORMACJE OGÓLNE O PROGRAMIE</w:t>
      </w:r>
    </w:p>
    <w:p w14:paraId="776864E1" w14:textId="77777777" w:rsidR="00E16082" w:rsidRPr="006279EE" w:rsidRDefault="00E16082" w:rsidP="006279E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STUDIÓW PODYPLOMOWYCH</w:t>
      </w:r>
    </w:p>
    <w:p w14:paraId="5771A1A4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52F834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Jednostka organizacyjna prowadząca studia podyplomowe: </w:t>
      </w:r>
    </w:p>
    <w:p w14:paraId="3308C4C0" w14:textId="776CF252" w:rsidR="00E16082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Wydział Nauk Społecznych, Instytut Psychologii</w:t>
      </w:r>
    </w:p>
    <w:p w14:paraId="7270B5C4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FA0CFF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Forma studiów podyplomowych:</w:t>
      </w:r>
    </w:p>
    <w:p w14:paraId="2B7933DE" w14:textId="5B2CBD48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Studia Podyplomowe Psychologia Kliniczna realizowane są podczas ośmiu semestrów </w:t>
      </w:r>
      <w:r w:rsidR="00744CDD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w formie niestacjonarnej</w:t>
      </w:r>
      <w:r w:rsidR="00AC3255" w:rsidRPr="006279EE">
        <w:rPr>
          <w:rFonts w:ascii="Arial" w:hAnsi="Arial" w:cs="Arial"/>
          <w:sz w:val="22"/>
          <w:szCs w:val="22"/>
        </w:rPr>
        <w:t xml:space="preserve">, w </w:t>
      </w:r>
      <w:r w:rsidR="00A86A07" w:rsidRPr="006279EE">
        <w:rPr>
          <w:rFonts w:ascii="Arial" w:hAnsi="Arial" w:cs="Arial"/>
          <w:sz w:val="22"/>
          <w:szCs w:val="22"/>
        </w:rPr>
        <w:t>niewielkiej części prowadzone z wykorzystaniem metod i technik kształcenia na odległość</w:t>
      </w:r>
      <w:r w:rsidRPr="006279EE">
        <w:rPr>
          <w:rFonts w:ascii="Arial" w:hAnsi="Arial" w:cs="Arial"/>
          <w:sz w:val="22"/>
          <w:szCs w:val="22"/>
        </w:rPr>
        <w:t xml:space="preserve">. Obejmują szkolenie teoretyczne i praktyczne, określone szczegółowo w ministerialnym Programie specjalizacji z psychologii klinicznej z 2023 roku </w:t>
      </w:r>
      <w:r w:rsidR="00744CDD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i przygotowują do zdania Państwowego Egzaminu Specjalizacyjnego – </w:t>
      </w:r>
      <w:proofErr w:type="spellStart"/>
      <w:r w:rsidRPr="006279EE">
        <w:rPr>
          <w:rFonts w:ascii="Arial" w:hAnsi="Arial" w:cs="Arial"/>
          <w:sz w:val="22"/>
          <w:szCs w:val="22"/>
        </w:rPr>
        <w:t>PESoz</w:t>
      </w:r>
      <w:proofErr w:type="spellEnd"/>
      <w:r w:rsidRPr="006279EE">
        <w:rPr>
          <w:rFonts w:ascii="Arial" w:hAnsi="Arial" w:cs="Arial"/>
          <w:sz w:val="22"/>
          <w:szCs w:val="22"/>
        </w:rPr>
        <w:t xml:space="preserve"> w dziedzinie psychologii klinicznej. </w:t>
      </w:r>
    </w:p>
    <w:p w14:paraId="107FA4DA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BE3F91E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Cel kształcenia</w:t>
      </w:r>
    </w:p>
    <w:p w14:paraId="6C83F92A" w14:textId="42A37494" w:rsidR="00744CDD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Uzyskanie przygotowania teoretycznego i praktycznego do uzyskania specjalizacji </w:t>
      </w:r>
      <w:r w:rsidR="00744CDD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z Psychologii Klinicznej. Kształcenie specjalizacyjne prowadzone będzie zgodnie z:</w:t>
      </w:r>
    </w:p>
    <w:p w14:paraId="510A1658" w14:textId="5CA2CC49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ustawą z dnia 24 lutego 2017 r. o uzyskiwaniu tytułu specjalisty w dziedzinach mających zastosowanie w ochronie zdrowia</w:t>
      </w:r>
    </w:p>
    <w:p w14:paraId="21E116D9" w14:textId="77777777" w:rsidR="003E27BF" w:rsidRPr="006279EE" w:rsidRDefault="003E27BF" w:rsidP="00744CDD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(</w:t>
      </w:r>
      <w:hyperlink r:id="rId10" w:history="1">
        <w:r w:rsidRPr="006279EE">
          <w:rPr>
            <w:rStyle w:val="Hipercze"/>
            <w:rFonts w:ascii="Arial" w:hAnsi="Arial" w:cs="Arial"/>
            <w:sz w:val="22"/>
            <w:szCs w:val="22"/>
          </w:rPr>
          <w:t>http://www.dziennikustaw.gov.pl/DU/2017/599/1</w:t>
        </w:r>
      </w:hyperlink>
      <w:r w:rsidRPr="006279EE">
        <w:rPr>
          <w:rFonts w:ascii="Arial" w:hAnsi="Arial" w:cs="Arial"/>
          <w:sz w:val="22"/>
          <w:szCs w:val="22"/>
        </w:rPr>
        <w:t>) z późniejszymi zmianami,</w:t>
      </w:r>
    </w:p>
    <w:p w14:paraId="0B07FBF9" w14:textId="1B6A0ED5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rozporządzeniem Ministra Zdrowia z dnia 13 czerwca 2017 r. z późniejszymi zmianami, w sprawie specjalizacji w dziedzinach mających zastosowanie w ochronie zdrowia</w:t>
      </w:r>
    </w:p>
    <w:p w14:paraId="218117B5" w14:textId="77777777" w:rsidR="00FA55EB" w:rsidRPr="006279EE" w:rsidRDefault="003E27BF" w:rsidP="00744CDD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(</w:t>
      </w:r>
      <w:hyperlink r:id="rId11" w:history="1">
        <w:r w:rsidRPr="006279EE">
          <w:rPr>
            <w:rStyle w:val="Hipercze"/>
            <w:rFonts w:ascii="Arial" w:hAnsi="Arial" w:cs="Arial"/>
            <w:sz w:val="22"/>
            <w:szCs w:val="22"/>
          </w:rPr>
          <w:t>http://dziennikustaw.gov.pl/du/2017/1217/1</w:t>
        </w:r>
      </w:hyperlink>
      <w:r w:rsidRPr="006279EE">
        <w:rPr>
          <w:rFonts w:ascii="Arial" w:hAnsi="Arial" w:cs="Arial"/>
          <w:sz w:val="22"/>
          <w:szCs w:val="22"/>
        </w:rPr>
        <w:t xml:space="preserve">), </w:t>
      </w:r>
    </w:p>
    <w:p w14:paraId="4C5A364E" w14:textId="78BA6351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programem specjalizacji w psychologii klinicznej</w:t>
      </w:r>
    </w:p>
    <w:p w14:paraId="3BE226AD" w14:textId="77777777" w:rsidR="003E27BF" w:rsidRPr="006279EE" w:rsidRDefault="003E27BF" w:rsidP="00744CDD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(</w:t>
      </w:r>
      <w:hyperlink r:id="rId12" w:history="1">
        <w:r w:rsidRPr="006279EE">
          <w:rPr>
            <w:rStyle w:val="Hipercze"/>
            <w:rFonts w:ascii="Arial" w:hAnsi="Arial" w:cs="Arial"/>
            <w:sz w:val="22"/>
            <w:szCs w:val="22"/>
          </w:rPr>
          <w:t>006-Psychologia-kliniczna-program-podstawowy-2023-podpisane.pdf (cmkp.edu.pl)</w:t>
        </w:r>
      </w:hyperlink>
      <w:r w:rsidRPr="006279EE">
        <w:rPr>
          <w:rFonts w:ascii="Arial" w:hAnsi="Arial" w:cs="Arial"/>
          <w:sz w:val="22"/>
          <w:szCs w:val="22"/>
        </w:rPr>
        <w:t xml:space="preserve"> zdrowia/programy/).</w:t>
      </w:r>
    </w:p>
    <w:p w14:paraId="0F220B65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Ukończenie szkolenia specjalizacyjnego oraz zdanie państwowego egzaminu specjalizacyjnego (</w:t>
      </w:r>
      <w:proofErr w:type="spellStart"/>
      <w:r w:rsidRPr="006279EE">
        <w:rPr>
          <w:rFonts w:ascii="Arial" w:hAnsi="Arial" w:cs="Arial"/>
          <w:sz w:val="22"/>
          <w:szCs w:val="22"/>
        </w:rPr>
        <w:t>PESoz</w:t>
      </w:r>
      <w:proofErr w:type="spellEnd"/>
      <w:r w:rsidRPr="006279EE">
        <w:rPr>
          <w:rFonts w:ascii="Arial" w:hAnsi="Arial" w:cs="Arial"/>
          <w:sz w:val="22"/>
          <w:szCs w:val="22"/>
        </w:rPr>
        <w:t>) prowadzi do uzyskania tytułu specjalisty psychologa klinicznego.</w:t>
      </w:r>
    </w:p>
    <w:p w14:paraId="281BE880" w14:textId="13BC23AA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Absolwent </w:t>
      </w:r>
      <w:r w:rsidR="006279EE">
        <w:rPr>
          <w:rFonts w:ascii="Arial" w:hAnsi="Arial" w:cs="Arial"/>
          <w:sz w:val="22"/>
          <w:szCs w:val="22"/>
        </w:rPr>
        <w:t>S</w:t>
      </w:r>
      <w:r w:rsidRPr="006279EE">
        <w:rPr>
          <w:rFonts w:ascii="Arial" w:hAnsi="Arial" w:cs="Arial"/>
          <w:sz w:val="22"/>
          <w:szCs w:val="22"/>
        </w:rPr>
        <w:t xml:space="preserve">tudiów </w:t>
      </w:r>
      <w:r w:rsidR="006279EE">
        <w:rPr>
          <w:rFonts w:ascii="Arial" w:hAnsi="Arial" w:cs="Arial"/>
          <w:sz w:val="22"/>
          <w:szCs w:val="22"/>
        </w:rPr>
        <w:t>P</w:t>
      </w:r>
      <w:r w:rsidRPr="006279EE">
        <w:rPr>
          <w:rFonts w:ascii="Arial" w:hAnsi="Arial" w:cs="Arial"/>
          <w:sz w:val="22"/>
          <w:szCs w:val="22"/>
        </w:rPr>
        <w:t xml:space="preserve">odyplomowych z Psychologii Klinicznej uzyskuje kwalifikacje praktyczne do pracy w instytucjach, których zadaniem i celem jest diagnostyka, opiniowanie </w:t>
      </w:r>
      <w:r w:rsidR="00744CDD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oraz oddziaływanie psychologiczne i społeczne wobec osób z różnymi problemami </w:t>
      </w:r>
      <w:r w:rsidRPr="006279EE">
        <w:rPr>
          <w:rFonts w:ascii="Arial" w:hAnsi="Arial" w:cs="Arial"/>
          <w:sz w:val="22"/>
          <w:szCs w:val="22"/>
        </w:rPr>
        <w:lastRenderedPageBreak/>
        <w:t xml:space="preserve">rozwojowymi, zdrowotnymi (zarówno somatycznymi jak i psychicznymi), a także wobec osób zdrowych w zakresie profilaktyki pierwszego stopnia. </w:t>
      </w:r>
    </w:p>
    <w:p w14:paraId="6BF2A484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9E4A65" w14:textId="629C2B31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Informacja na temat poziomu Polskiej Ramy Kwalifikacji, do której przypisano efekty uczenia się</w:t>
      </w:r>
      <w:r w:rsidR="006279EE" w:rsidRPr="006279EE">
        <w:rPr>
          <w:rFonts w:ascii="Arial" w:hAnsi="Arial" w:cs="Arial"/>
          <w:b/>
          <w:bCs/>
          <w:sz w:val="22"/>
          <w:szCs w:val="22"/>
        </w:rPr>
        <w:t>:</w:t>
      </w:r>
    </w:p>
    <w:p w14:paraId="34E227EF" w14:textId="099CC53E" w:rsidR="00E16082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Absolwent Studiów Podyplomowych Psychologia Kliniczna posiada kwalifikacje cząstkowe przypisane do 7 poziomu Polskiej Ramy Kwalifikacji.</w:t>
      </w:r>
      <w:r w:rsidRPr="006279EE">
        <w:rPr>
          <w:rFonts w:ascii="Arial" w:hAnsi="Arial" w:cs="Arial"/>
          <w:sz w:val="22"/>
          <w:szCs w:val="22"/>
        </w:rPr>
        <w:cr/>
      </w:r>
    </w:p>
    <w:p w14:paraId="6322DC1B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Czas trwania studiów podyplomowych: </w:t>
      </w:r>
    </w:p>
    <w:p w14:paraId="7AE3DD8E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Studia Podyplomowe Psychologia Kliniczna trwają osiem semestrów. </w:t>
      </w:r>
    </w:p>
    <w:p w14:paraId="63DB83E6" w14:textId="770EC932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Przez pierwsze 4 semestry uczestnicy realizują blok podstawowy, zawierający 472 godzin zajęć teoretycznych i 960 godzin staży praktycznych. Staże praktyczne odbywają się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w jednostkach zewnętrznych, z którymi Uniwersytet Gdański jako jednostka akredytowana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do prowadzenia szkolenia specjalizacyjnego ma podpisane umowy porozumienia.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Po ukończeniu bloku podstawowego uczestnicy dokonują wyboru jednego specjalistycznego bloku szczegółowego, trwającego kolejne 4 semestry, spośród następujących czterech:</w:t>
      </w:r>
    </w:p>
    <w:p w14:paraId="77600D7B" w14:textId="77777777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Psychologia kliniczna chorych z zaburzeniami psychicznymi (112 godz. teoretycznych, 720 staży praktycznych; łącznie z blokiem podstawowym 584 godz. teoretyczne, 1680 godzin staży praktycznych)</w:t>
      </w:r>
    </w:p>
    <w:p w14:paraId="3AF21C59" w14:textId="77777777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Psychologia kliniczna chorych somatycznie (112 godz. teoretycznych, 720 staży praktycznych; łącznie z blokiem podstawowym 584 godz. teoretyczne, 1680 godzin staży praktycznych)</w:t>
      </w:r>
    </w:p>
    <w:p w14:paraId="75365520" w14:textId="77777777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Neuropsychologia kliniczna (112 godz. teoretycznych, 720 staży praktycznych; łącznie z blokiem podstawowym 584 godz. teoretyczne, 1680 godzin staży praktycznych)</w:t>
      </w:r>
    </w:p>
    <w:p w14:paraId="406CA1D0" w14:textId="77777777" w:rsidR="003E27BF" w:rsidRPr="00744CDD" w:rsidRDefault="003E27BF" w:rsidP="00744CD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Psychologia kliniczna dzieci i młodzieży (112 godz. teoretycznych, 720 staży praktycznych; łącznie z blokiem podstawowym 584 godz. teoretyczne, 1680 godzin staży praktycznych)</w:t>
      </w:r>
    </w:p>
    <w:p w14:paraId="2B89295C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8047E38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Liczba punktów ECTS uzyskiwana podczas studiów podyplomowych: </w:t>
      </w:r>
    </w:p>
    <w:p w14:paraId="07FD2C21" w14:textId="2E12BE23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Studia Podyplomowe Psychologia Kliniczna zakładają uzyskanie punktów ECTS przypisanych do zajęć dydaktycznych z bezpośrednim udziałem nauczycieli akademickich i uczestników tych studiów (zajęcia dydaktyczne, egzaminy z przedmiotów objętych programem kształcenia, konsultacje z nauczycielami akademickimi), pracy własnej uczestnika (samodzielne studiowanie literatury, projekty realizowane przez uczestnika w trakcie</w:t>
      </w:r>
      <w:r w:rsidR="00D830C8">
        <w:rPr>
          <w:rFonts w:ascii="Arial" w:hAnsi="Arial" w:cs="Arial"/>
          <w:sz w:val="22"/>
          <w:szCs w:val="22"/>
        </w:rPr>
        <w:t xml:space="preserve"> </w:t>
      </w:r>
      <w:r w:rsidRPr="006279EE">
        <w:rPr>
          <w:rFonts w:ascii="Arial" w:hAnsi="Arial" w:cs="Arial"/>
          <w:sz w:val="22"/>
          <w:szCs w:val="22"/>
        </w:rPr>
        <w:t>studiów podyplomowych) oraz realizowanych staży praktycznych w następującej liczbie:</w:t>
      </w:r>
    </w:p>
    <w:p w14:paraId="1692B326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- 2-letni specjalistyczny blok Psychologia kliniczna chorych z zaburzeniami psychicznymi 36 pkt ECTS + 2-letni blok podstawowy 64 pkt ECTS = 100 pkt ECTS</w:t>
      </w:r>
    </w:p>
    <w:p w14:paraId="14EF8562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lastRenderedPageBreak/>
        <w:t>- 2-letni specjalistyczny blok Psychologia kliniczna chorych somatycznie 39 pkt ECTS + 2-letni blok podstawowy 64 pkt ECTS = 103 pkt ECTS</w:t>
      </w:r>
    </w:p>
    <w:p w14:paraId="43DCCC81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- 2-letni specjalistyczny blok Neuropsychologia kliniczna 31 pkt ECTS + 2-letni blok podstawowy 64 pkt ECTS = 95 pkt ECTS</w:t>
      </w:r>
    </w:p>
    <w:p w14:paraId="089E4AC8" w14:textId="40259481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- 2-letni specjalistyczny blok Psychologia kliniczna dzieci i młodzieży 3</w:t>
      </w:r>
      <w:r w:rsidR="007E4ED5" w:rsidRPr="006279EE">
        <w:rPr>
          <w:rFonts w:ascii="Arial" w:hAnsi="Arial" w:cs="Arial"/>
          <w:sz w:val="22"/>
          <w:szCs w:val="22"/>
        </w:rPr>
        <w:t>3</w:t>
      </w:r>
      <w:r w:rsidRPr="006279EE">
        <w:rPr>
          <w:rFonts w:ascii="Arial" w:hAnsi="Arial" w:cs="Arial"/>
          <w:sz w:val="22"/>
          <w:szCs w:val="22"/>
        </w:rPr>
        <w:t xml:space="preserve"> pkt ECTS + 2-letni blok podstawowy 64 pkt ECTS = 9</w:t>
      </w:r>
      <w:r w:rsidR="007E4ED5" w:rsidRPr="006279EE">
        <w:rPr>
          <w:rFonts w:ascii="Arial" w:hAnsi="Arial" w:cs="Arial"/>
          <w:sz w:val="22"/>
          <w:szCs w:val="22"/>
        </w:rPr>
        <w:t>7</w:t>
      </w:r>
      <w:r w:rsidRPr="006279EE">
        <w:rPr>
          <w:rFonts w:ascii="Arial" w:hAnsi="Arial" w:cs="Arial"/>
          <w:sz w:val="22"/>
          <w:szCs w:val="22"/>
        </w:rPr>
        <w:t xml:space="preserve"> pkt ECTS</w:t>
      </w:r>
    </w:p>
    <w:p w14:paraId="3BA78CEF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(Różna liczba pkt ECTS w poszczególnych specjalizacjach szczegółowych pomimo tej samej łącznej liczby godzin wynika z różnej liczby przedmiotów w ramach każdej z nich i różnego wymaganego zaangażowania w przygotowanie do zajęć)</w:t>
      </w:r>
    </w:p>
    <w:p w14:paraId="7A1E9321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FF41D1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Wymagania wstępne (oczekiwane kompetencje) kandydata: </w:t>
      </w:r>
    </w:p>
    <w:p w14:paraId="16800331" w14:textId="311FE80F" w:rsidR="00E16082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Studia Podyplomowe Psychologia Kliniczna są adresowane WYŁĄCZNIE do dyplomowanych magistrów psychologii po ukończeniu jednolitych, magisterskich studiów pięcioletnich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w polskiej uczelni lub uczelni zagranicznej, w obrębie której kształcenie uznane zostało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za równorzędne w Rzeczypospolitej Polskiej oraz spełniającej wymogi rozporządzenia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co do posiadanych kalifikacji i wykonywania czynności zawodowych zbieżnych z programem specjalizacji.</w:t>
      </w:r>
    </w:p>
    <w:p w14:paraId="48072413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A032F9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Warunki i tryb rekrutacji:</w:t>
      </w:r>
    </w:p>
    <w:p w14:paraId="067ECFFD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Postępowanie kwalifikacyjne oraz kształcenie prowadzone będzie zgodnie z:</w:t>
      </w:r>
    </w:p>
    <w:p w14:paraId="2BA5BB51" w14:textId="6EE0160C" w:rsidR="003E27BF" w:rsidRPr="009F4641" w:rsidRDefault="009F4641" w:rsidP="009F464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3E27BF" w:rsidRPr="009F4641">
        <w:rPr>
          <w:rFonts w:ascii="Arial" w:hAnsi="Arial" w:cs="Arial"/>
          <w:sz w:val="22"/>
          <w:szCs w:val="22"/>
        </w:rPr>
        <w:t>stawą z dnia 24 lutego 2017 r. o uzyskiwaniu tytułu specjalisty w dziedzinach mających zastosowanie w ochronie zdrowia, z późniejszymi zmianami (http://www.dziennikustaw.gov.pl/DU/2017/599/1)</w:t>
      </w:r>
      <w:r>
        <w:rPr>
          <w:rFonts w:ascii="Arial" w:hAnsi="Arial" w:cs="Arial"/>
          <w:sz w:val="22"/>
          <w:szCs w:val="22"/>
        </w:rPr>
        <w:t>,</w:t>
      </w:r>
    </w:p>
    <w:p w14:paraId="100FD7AA" w14:textId="1CAD645F" w:rsidR="003E27BF" w:rsidRPr="009F4641" w:rsidRDefault="009F4641" w:rsidP="009F464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E27BF" w:rsidRPr="009F4641">
        <w:rPr>
          <w:rFonts w:ascii="Arial" w:hAnsi="Arial" w:cs="Arial"/>
          <w:sz w:val="22"/>
          <w:szCs w:val="22"/>
        </w:rPr>
        <w:t xml:space="preserve">ozporządzeniem Ministra Zdrowia z dnia 13 czerwca 2017 r. w sprawie specjalizacji </w:t>
      </w:r>
      <w:r>
        <w:rPr>
          <w:rFonts w:ascii="Arial" w:hAnsi="Arial" w:cs="Arial"/>
          <w:sz w:val="22"/>
          <w:szCs w:val="22"/>
        </w:rPr>
        <w:br/>
      </w:r>
      <w:r w:rsidR="003E27BF" w:rsidRPr="009F4641">
        <w:rPr>
          <w:rFonts w:ascii="Arial" w:hAnsi="Arial" w:cs="Arial"/>
          <w:sz w:val="22"/>
          <w:szCs w:val="22"/>
        </w:rPr>
        <w:t>w dziedzinach mających zastosowanie w ochronie zdrowia z późniejszymi zmianami</w:t>
      </w:r>
    </w:p>
    <w:p w14:paraId="4AD141F0" w14:textId="5B6E2E80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( http://dziennikustaw.gov.pl/du/2017/1217/1)</w:t>
      </w:r>
      <w:r w:rsidR="009F4641">
        <w:rPr>
          <w:rFonts w:ascii="Arial" w:hAnsi="Arial" w:cs="Arial"/>
          <w:sz w:val="22"/>
          <w:szCs w:val="22"/>
        </w:rPr>
        <w:t>,</w:t>
      </w:r>
    </w:p>
    <w:p w14:paraId="58DB8255" w14:textId="58CF1D8C" w:rsidR="003E27BF" w:rsidRPr="009F4641" w:rsidRDefault="009F4641" w:rsidP="009F4641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3E27BF" w:rsidRPr="009F4641">
        <w:rPr>
          <w:rFonts w:ascii="Arial" w:hAnsi="Arial" w:cs="Arial"/>
          <w:sz w:val="22"/>
          <w:szCs w:val="22"/>
        </w:rPr>
        <w:t xml:space="preserve">rogramem specjalizacji w psychologii klinicznej </w:t>
      </w:r>
    </w:p>
    <w:p w14:paraId="7823D12A" w14:textId="2CFAD040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3" w:history="1">
        <w:r w:rsidRPr="006279EE">
          <w:rPr>
            <w:rStyle w:val="Hipercze"/>
            <w:rFonts w:ascii="Arial" w:eastAsiaTheme="majorEastAsia" w:hAnsi="Arial" w:cs="Arial"/>
            <w:sz w:val="22"/>
            <w:szCs w:val="22"/>
          </w:rPr>
          <w:t>006-Psychologia-kliniczna-program-podstawowy-2023-podpisane.pdf (cmkp.edu.pl)</w:t>
        </w:r>
      </w:hyperlink>
      <w:r w:rsidR="009F4641">
        <w:rPr>
          <w:rFonts w:ascii="Arial" w:hAnsi="Arial" w:cs="Arial"/>
          <w:sz w:val="22"/>
          <w:szCs w:val="22"/>
        </w:rPr>
        <w:t>.</w:t>
      </w:r>
    </w:p>
    <w:p w14:paraId="111C33BE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F9C0B1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REKRUTACJA NA SPECJALIZACJĘ ODBYWA SIĘ POPRZEZ SYSTEM MONITOROWANIA KSZTAŁCENIA. REKRUTACJĘ PROWADZI POMORSKI URZĄD WOJEWÓDZKI.</w:t>
      </w:r>
    </w:p>
    <w:p w14:paraId="6561F069" w14:textId="162815B0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Zgodnie z art. 11. Ustawy z dnia 24 lutego 2017 r. o uzyskiwaniu tytułu specjalisty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w dziedzinach mających zastosowanie w ochronie zdrowia, z późniejszymi zmianami, osoba ubiegająca się o odbywanie szkolenia specjalizacyjnego składa, za pomocą Systemu Monitowania Kształcenia (SMK) (https://smk.ezdrowie.gov.pl/), do wojewody właściwego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ze względu na obszar województwa, na terenie którego zamierza odbywać szkolenie specjalizacyjne, wniosek o rozpoczęcie tego szkolenia.</w:t>
      </w:r>
    </w:p>
    <w:p w14:paraId="7950C921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40F7CB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Wniosek składa się w terminie 1 maja do 30 maja [co dwa lata] na postępowanie kwalifikacyjne przeprowadzane w terminie od dnia 1 czerwca do 30 czerwca.</w:t>
      </w:r>
    </w:p>
    <w:p w14:paraId="766EE383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Informacje na temat składania wniosku oraz postępowania kwalifikacyjnego znajdują się także na stronie Pomorskiego Urzędu Wojewódzkiego (http://www.gdansk.uw.gov.pl/urzad/43-wydzial-zdrowia-pomorskie-centrum-zdrowia-publicznego/oddzial-szkolenia-pracownikow-medycznych/specjalizacje/inne-dziedziny/109-rozpoczecie-specjalizacji).</w:t>
      </w:r>
    </w:p>
    <w:p w14:paraId="171AFE58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Wnioski o rozpoczęcie szkolenia specjalizacyjnego składa się bezpośrednio w Pomorskim Urzędzie Wojewódzkim [Pomorski Urząd Wojewódzki, Wydział Zdrowia – Pomorskie Centrum Zdrowia Publicznego, Oddział Szkolenia Pracowników Medycznych, ul. Okopowa 21/27, 80-810 Gdańsk].</w:t>
      </w:r>
    </w:p>
    <w:p w14:paraId="62CB9F99" w14:textId="705BB2AC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Osoby zakwalifikowane do odbywania szkolenia specjalizacyjnego wojewoda skieruje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do jednostki prowadzącej takie kształcenie. Równocześnie jednostka tj. w tym przypadku Instytut Psychologii Uniwersytetu Gdańskiego otrzyma informację o osobach skierowanych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na kształcenie.</w:t>
      </w:r>
    </w:p>
    <w:p w14:paraId="38B68BC6" w14:textId="08E26A65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Po otrzymaniu informację o osobach skierowanych na kształcenie Uczelnia będzie kontaktować się mailowo ze wskazanymi osobami celem dalszego postępowania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oraz dalszych procedur i informacji organizacyjnych związanych z kształceniem.</w:t>
      </w:r>
    </w:p>
    <w:p w14:paraId="4E1CEC0B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9835EA" w14:textId="71733B29" w:rsidR="003E27BF" w:rsidRPr="006279EE" w:rsidRDefault="003E27BF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Warunki ukończenia studiów podyplomowych:</w:t>
      </w:r>
    </w:p>
    <w:p w14:paraId="7277D888" w14:textId="77777777" w:rsidR="003E27BF" w:rsidRPr="006279EE" w:rsidRDefault="003E27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Warunkiem ukończenia Studiów Podyplomowych Psychologia Kliniczna jest zdanie wszystkich egzaminów cząstkowych oraz uzyskanie zaświadczeń o zaliczeniu staży praktycznych.</w:t>
      </w:r>
    </w:p>
    <w:p w14:paraId="34C4E3DB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660C86" w14:textId="7CF3225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Zasady obliczania wyniku studiów podyplomowych oraz sposób wyrażania wyniku studiów podyplomowych</w:t>
      </w:r>
      <w:r w:rsidR="006279EE" w:rsidRPr="006279EE">
        <w:rPr>
          <w:rFonts w:ascii="Arial" w:hAnsi="Arial" w:cs="Arial"/>
          <w:b/>
          <w:bCs/>
          <w:sz w:val="22"/>
          <w:szCs w:val="22"/>
        </w:rPr>
        <w:t>:</w:t>
      </w:r>
    </w:p>
    <w:p w14:paraId="4C7D236B" w14:textId="71186C8C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Wynik Studiów Podyplomowych Psychologia Kliniczna stanowi średnią z ocen ze zdawanych egzaminów. Absolwenci otrzymają świadectwo ukończenia Studiów Podyplomowych Psychologia Kliniczna wydane przez Uniwersytet Gdański z oceną, będącą średnią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z wszystkich egzaminów.</w:t>
      </w:r>
    </w:p>
    <w:p w14:paraId="65FB1A7D" w14:textId="77C4ABD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D3414E3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Uzyskiwane uprawnienia/kwalifikacje w ramach studiów podyplomowych: </w:t>
      </w:r>
    </w:p>
    <w:p w14:paraId="3B1D83DC" w14:textId="41148356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Do programu studiów podyplomowych zostały wdrożone wytyczne (wraz z celami) Rozporządzenia Ministra Zdrowia z dnia 13 czerwca 2017 r. w sprawie specjalizacji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w dziedzinach mających zastosowanie w ochronie zdrowia z późniejszymi zmianami (http://dziennikustaw.gov.pl/du/2017/1217/1),    Ustawy z dnia 24 lutego 2017 r. o uzyskiwaniu tytułu specjalisty w dziedzinach mających zastosowanie w ochronie zdrowia z późniejszymi </w:t>
      </w:r>
      <w:r w:rsidRPr="006279EE">
        <w:rPr>
          <w:rFonts w:ascii="Arial" w:hAnsi="Arial" w:cs="Arial"/>
          <w:sz w:val="22"/>
          <w:szCs w:val="22"/>
        </w:rPr>
        <w:lastRenderedPageBreak/>
        <w:t>zmianami (</w:t>
      </w:r>
      <w:hyperlink r:id="rId14" w:history="1">
        <w:r w:rsidRPr="006279EE">
          <w:rPr>
            <w:rStyle w:val="Hipercze"/>
            <w:rFonts w:ascii="Arial" w:eastAsiaTheme="majorEastAsia" w:hAnsi="Arial" w:cs="Arial"/>
            <w:sz w:val="22"/>
            <w:szCs w:val="22"/>
          </w:rPr>
          <w:t>http://www.dziennikustaw.gov.pl/DU/2017/599/1</w:t>
        </w:r>
      </w:hyperlink>
      <w:r w:rsidRPr="006279EE">
        <w:rPr>
          <w:rFonts w:ascii="Arial" w:hAnsi="Arial" w:cs="Arial"/>
          <w:sz w:val="22"/>
          <w:szCs w:val="22"/>
        </w:rPr>
        <w:t xml:space="preserve">), Programu specjalizacji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w psychologii klinicznej </w:t>
      </w:r>
      <w:hyperlink r:id="rId15" w:history="1">
        <w:r w:rsidRPr="006279EE">
          <w:rPr>
            <w:rStyle w:val="Hipercze"/>
            <w:rFonts w:ascii="Arial" w:eastAsiaTheme="majorEastAsia" w:hAnsi="Arial" w:cs="Arial"/>
            <w:sz w:val="22"/>
            <w:szCs w:val="22"/>
          </w:rPr>
          <w:t>006-Psychologia-kliniczna-program-podstawowy-2023-podpisane.pdf (cmkp.edu.pl)</w:t>
        </w:r>
      </w:hyperlink>
      <w:r w:rsidRPr="006279EE">
        <w:rPr>
          <w:rFonts w:ascii="Arial" w:hAnsi="Arial" w:cs="Arial"/>
          <w:sz w:val="22"/>
          <w:szCs w:val="22"/>
        </w:rPr>
        <w:t xml:space="preserve">). Absolwent studiów podyplomowych w zakresie specjalizacji w Psychologii Klinicznej uzyskuje kwalifikacje praktyczne do pracy w instytucjach, których zadaniem i celem jest diagnostyka, opiniowanie oraz oddziaływanie psychologiczne i społeczne wobec osób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z różnymi problemami rozwojowymi, zdrowotnymi (zarówno somatycznymi jak i psychicznymi), a także wobec osób zdrowych w zakresie profilaktyki pierwszego stopnia. Ponadto uzyskuje możliwość przystąpienia do Państwowego Egzaminu Specjalizacyjnego w dziedzinie psychologii klinicznej.</w:t>
      </w:r>
    </w:p>
    <w:p w14:paraId="0DFFAD66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ABCFC4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Profil absolwenta (możliwości związane z rozwojem kariery zawodowej lub kontynuacji kształcenia):</w:t>
      </w:r>
    </w:p>
    <w:p w14:paraId="3C5E7258" w14:textId="6BA55B99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Absolwent Studiów Podyplomowych z Psychologii Klinicznej uzyskuje świadectwo ukończenia studiów podyplomowych potwierdzające uzyskanie określonych w programie efektów </w:t>
      </w:r>
      <w:r w:rsidR="009F4641">
        <w:rPr>
          <w:rFonts w:ascii="Arial" w:hAnsi="Arial" w:cs="Arial"/>
          <w:sz w:val="22"/>
          <w:szCs w:val="22"/>
        </w:rPr>
        <w:t>uczenia się</w:t>
      </w:r>
      <w:r w:rsidRPr="006279EE">
        <w:rPr>
          <w:rFonts w:ascii="Arial" w:hAnsi="Arial" w:cs="Arial"/>
          <w:sz w:val="22"/>
          <w:szCs w:val="22"/>
        </w:rPr>
        <w:t xml:space="preserve"> oraz wymaganej liczby punktów ECTS. </w:t>
      </w:r>
    </w:p>
    <w:p w14:paraId="0E5568DF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Program studiów obejmuje zagadnienia związane z diagnostyką, rozumieniem i metodami pracy terapeutycznej na każdym poziomie rozwoju człowieka (dzieci, młodzież, dorośli), dostosowanymi do potrzeb i możliwości zarówno osób zdrowych, jak z różnymi chorobami psychicznymi i somatycznymi oraz problemami klinicznymi.</w:t>
      </w:r>
    </w:p>
    <w:p w14:paraId="7DA4F0C0" w14:textId="41B7EC73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Absolwent uzyskuje przygotowanie teoretyczne i praktyczne w zakresie samodzielnego stawiania klinicznej diagnozy psychologicznej; wskazywania i planowania postepowania terapeutycznego i / lub rehabilitacyjnego w zakresie wyznaczonym psychologiczną diagnoza pacjenta; stosowania psychologicznych metod leczenia, metod rehabilitacji; wydawania zaświadczeń, opinii i orzeczeń psychologicznych oraz projektowania, prowadzenia i ewaluacji programów profilaktyki i promocji zdrowia psychicznego. Ponadto absolwent specjalizacji,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gdy zda Państwowy Egzamin Specjalizacyjny w dziedzinie psychologii klinicznej (</w:t>
      </w:r>
      <w:proofErr w:type="spellStart"/>
      <w:r w:rsidRPr="006279EE">
        <w:rPr>
          <w:rFonts w:ascii="Arial" w:hAnsi="Arial" w:cs="Arial"/>
          <w:sz w:val="22"/>
          <w:szCs w:val="22"/>
        </w:rPr>
        <w:t>PESoz</w:t>
      </w:r>
      <w:proofErr w:type="spellEnd"/>
      <w:r w:rsidRPr="006279EE">
        <w:rPr>
          <w:rFonts w:ascii="Arial" w:hAnsi="Arial" w:cs="Arial"/>
          <w:sz w:val="22"/>
          <w:szCs w:val="22"/>
        </w:rPr>
        <w:t xml:space="preserve">) będzie uprawniony do udzielania konsultacji psychologicznych, wystawiania specjalistycznych zaświadczeń, opinii i orzeczeń, konsultacji w zakresie zdrowia publicznego i polityki społecznej oraz edukacji personelu medycznego. </w:t>
      </w:r>
    </w:p>
    <w:p w14:paraId="3BB4E95D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W zależności od wybranej ścieżki kształcenia specjalizacyjnego szczegółowego absolwent uzyska także dodatkowe kompetencje szczegółowe: </w:t>
      </w:r>
    </w:p>
    <w:p w14:paraId="2669791E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582FB1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PSYCHOLOGIA KLINICZNA CHORYCH Z ZABURZENIAMI PSYCHICZNYMI: </w:t>
      </w:r>
    </w:p>
    <w:p w14:paraId="4D2A7131" w14:textId="7E00D6C1" w:rsidR="00433AA4" w:rsidRPr="00744CDD" w:rsidRDefault="00433AA4" w:rsidP="00744CDD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samodzielna praca diagnostyczno-terapeutyczna z osobami doświadczającymi zaburzeń psychicznych i uzależnień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7045411C" w14:textId="66738D14" w:rsidR="00433AA4" w:rsidRPr="00744CDD" w:rsidRDefault="00433AA4" w:rsidP="00744CDD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wydawanie zaświadczeń, opinii i orzeczeń</w:t>
      </w:r>
      <w:r w:rsidR="00744CDD">
        <w:rPr>
          <w:rFonts w:ascii="Arial" w:hAnsi="Arial" w:cs="Arial"/>
          <w:sz w:val="22"/>
          <w:szCs w:val="22"/>
        </w:rPr>
        <w:t>,</w:t>
      </w:r>
    </w:p>
    <w:p w14:paraId="2BDFC6FC" w14:textId="47F6D8F6" w:rsidR="00433AA4" w:rsidRPr="00744CDD" w:rsidRDefault="00433AA4" w:rsidP="00744CD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lastRenderedPageBreak/>
        <w:t xml:space="preserve">projektowanie, prowadzenie i ewaluacja programów promocji zdrowia psychicznego </w:t>
      </w:r>
      <w:r w:rsidR="009F4641">
        <w:rPr>
          <w:rFonts w:ascii="Arial" w:hAnsi="Arial" w:cs="Arial"/>
          <w:sz w:val="22"/>
          <w:szCs w:val="22"/>
        </w:rPr>
        <w:br/>
      </w:r>
      <w:r w:rsidRPr="00744CDD">
        <w:rPr>
          <w:rFonts w:ascii="Arial" w:hAnsi="Arial" w:cs="Arial"/>
          <w:sz w:val="22"/>
          <w:szCs w:val="22"/>
        </w:rPr>
        <w:t>i profilaktyki zaburzeń psychicznych i uzależnień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42E1761B" w14:textId="42226AB3" w:rsidR="00433AA4" w:rsidRPr="00744CDD" w:rsidRDefault="00433AA4" w:rsidP="00744CD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praca badawcza w dziedzinie psychologii klinicznej zaburzeń psychicznych</w:t>
      </w:r>
      <w:r w:rsidR="00744CDD">
        <w:rPr>
          <w:rFonts w:ascii="Arial" w:hAnsi="Arial" w:cs="Arial"/>
          <w:sz w:val="22"/>
          <w:szCs w:val="22"/>
        </w:rPr>
        <w:t>;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5E7CCB5D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929BA7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PSYCHOLOGIA KLINICZNA CHORYCH SOMATYCZNIE: </w:t>
      </w:r>
    </w:p>
    <w:p w14:paraId="376A52F3" w14:textId="3D641BAF" w:rsidR="00433AA4" w:rsidRPr="00744CDD" w:rsidRDefault="00433AA4" w:rsidP="00744CD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samodzielne diagnozowanie w oparciu o metody psychologiczne czynników psychologicznych w etiologii choroby somatycznej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04FD02BB" w14:textId="4486ED6E" w:rsidR="00433AA4" w:rsidRPr="00744CDD" w:rsidRDefault="00433AA4" w:rsidP="00744CD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samodzielna praca diagnostyczno-terapeutyczna z chorującymi somatycznie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795E7A3A" w14:textId="074F5B2C" w:rsidR="00433AA4" w:rsidRPr="00744CDD" w:rsidRDefault="00433AA4" w:rsidP="00744CD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samodzielne planowanie strategii postępowania psychologicznego ukierunkowanego na redukcję czynników ryzyka choroby somatycznej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3883E90C" w14:textId="63EE1F65" w:rsidR="00433AA4" w:rsidRPr="00744CDD" w:rsidRDefault="00433AA4" w:rsidP="00744CD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 xml:space="preserve">projektowanie, prowadzenie i ewaluacja programów promocji zdrowia psychicznego </w:t>
      </w:r>
      <w:r w:rsidR="009F4641">
        <w:rPr>
          <w:rFonts w:ascii="Arial" w:hAnsi="Arial" w:cs="Arial"/>
          <w:sz w:val="22"/>
          <w:szCs w:val="22"/>
        </w:rPr>
        <w:br/>
      </w:r>
      <w:r w:rsidRPr="00744CDD">
        <w:rPr>
          <w:rFonts w:ascii="Arial" w:hAnsi="Arial" w:cs="Arial"/>
          <w:sz w:val="22"/>
          <w:szCs w:val="22"/>
        </w:rPr>
        <w:t>i profilaktyki zaburzeń psychicznych u chorych somatycznie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37905371" w14:textId="07E2857B" w:rsidR="00433AA4" w:rsidRPr="00744CDD" w:rsidRDefault="00433AA4" w:rsidP="00744CD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praca badawcza w dziedzinie psychologii klinicznej chorób somatycznych</w:t>
      </w:r>
      <w:r w:rsidR="00744CDD">
        <w:rPr>
          <w:rFonts w:ascii="Arial" w:hAnsi="Arial" w:cs="Arial"/>
          <w:sz w:val="22"/>
          <w:szCs w:val="22"/>
        </w:rPr>
        <w:t>;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36DDE6F9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F2BEE3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NEUROPSYCHOLOGIA KLINICZNA: </w:t>
      </w:r>
    </w:p>
    <w:p w14:paraId="709201E6" w14:textId="1827787B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samodzielna praca diagnostyczno-terapeutyczna w zakresie neuropsychologii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2C5FC313" w14:textId="3D45D462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samodzielne diagnozowanie w oparciu o metody psychologiczne czynników psychologicznych w etiologii chorób układu nerwowego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70CB86BE" w14:textId="3AF19B4E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prowadzenie diagnozy, pomocy i terapii psychologicznej w chorobach układu nerwowego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4AFD14DE" w14:textId="601A8D5E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samodzielne planowanie strategii postępowania psychologicznego ukierunkowanego na redukcję czynników ryzyka chorób układu nerwowego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6A166D93" w14:textId="41375137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 xml:space="preserve">projektowanie, prowadzenie i ewaluacja programów promocji zdrowia psychicznego </w:t>
      </w:r>
      <w:r w:rsidR="009F4641">
        <w:rPr>
          <w:rFonts w:ascii="Arial" w:hAnsi="Arial" w:cs="Arial"/>
          <w:sz w:val="22"/>
          <w:szCs w:val="22"/>
        </w:rPr>
        <w:br/>
      </w:r>
      <w:r w:rsidRPr="00744CDD">
        <w:rPr>
          <w:rFonts w:ascii="Arial" w:hAnsi="Arial" w:cs="Arial"/>
          <w:sz w:val="22"/>
          <w:szCs w:val="22"/>
        </w:rPr>
        <w:t>i profilaktyki zaburzeń psychicznych u chorych somatycznie</w:t>
      </w:r>
      <w:r w:rsidR="00744CDD">
        <w:rPr>
          <w:rFonts w:ascii="Arial" w:hAnsi="Arial" w:cs="Arial"/>
          <w:sz w:val="22"/>
          <w:szCs w:val="22"/>
        </w:rPr>
        <w:t>,</w:t>
      </w:r>
    </w:p>
    <w:p w14:paraId="797693F0" w14:textId="2A0984DB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prowadzenie oddziaływań rehabilitacyjnych w zaburzeniach spowodowanych chorobami układu nerwowego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551661D6" w14:textId="4A3A9D99" w:rsidR="00433AA4" w:rsidRPr="00744CDD" w:rsidRDefault="00433AA4" w:rsidP="00744CD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praca badawcza w dziedzinie neuropsychologii klinicznej</w:t>
      </w:r>
      <w:r w:rsidR="00744CDD">
        <w:rPr>
          <w:rFonts w:ascii="Arial" w:hAnsi="Arial" w:cs="Arial"/>
          <w:sz w:val="22"/>
          <w:szCs w:val="22"/>
        </w:rPr>
        <w:t>;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56B42E20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5A643B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PSYCHOLOGIA KLINICZNA DZIECI I MŁODZIEŻY: </w:t>
      </w:r>
    </w:p>
    <w:p w14:paraId="7BC406C5" w14:textId="02337790" w:rsidR="00433AA4" w:rsidRPr="00744CDD" w:rsidRDefault="00433AA4" w:rsidP="00744CD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 xml:space="preserve">samodzielna praca diagnostyczno-terapeutyczna z dziećmi i młodzieżą, </w:t>
      </w:r>
      <w:r w:rsidR="009F4641">
        <w:rPr>
          <w:rFonts w:ascii="Arial" w:hAnsi="Arial" w:cs="Arial"/>
          <w:sz w:val="22"/>
          <w:szCs w:val="22"/>
        </w:rPr>
        <w:br/>
      </w:r>
      <w:r w:rsidRPr="00744CDD">
        <w:rPr>
          <w:rFonts w:ascii="Arial" w:hAnsi="Arial" w:cs="Arial"/>
          <w:sz w:val="22"/>
          <w:szCs w:val="22"/>
        </w:rPr>
        <w:t>z uwzględnieniem kontekstu rodzinnego i środowiskowego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2A449D84" w14:textId="77777777" w:rsidR="00433AA4" w:rsidRPr="00744CDD" w:rsidRDefault="00433AA4" w:rsidP="00744CD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 xml:space="preserve">samodzielne diagnozowanie w oparciu o metody psychologiczne czynników psychologicznych w etiologii chorób i zaburzeń okresu dzieciństwa i dorastania </w:t>
      </w:r>
    </w:p>
    <w:p w14:paraId="255BA4CD" w14:textId="19825CE4" w:rsidR="00433AA4" w:rsidRPr="00744CDD" w:rsidRDefault="00433AA4" w:rsidP="00744CD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wydawanie zaświadczeń, opinii i orzeczeń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47CE09C4" w14:textId="39324BF4" w:rsidR="00433AA4" w:rsidRPr="00744CDD" w:rsidRDefault="00433AA4" w:rsidP="00744CD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samodzielne planowanie strategii postępowania psychologicznego ukierunkowanego na redukcję czynników ryzyka zaburzeń dziecięcych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46596E02" w14:textId="0B7E74DB" w:rsidR="00433AA4" w:rsidRPr="00744CDD" w:rsidRDefault="00433AA4" w:rsidP="00744CDD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lastRenderedPageBreak/>
        <w:t xml:space="preserve">projektowanie, prowadzenie i ewaluacja programów promocji zdrowia psychicznego </w:t>
      </w:r>
      <w:r w:rsidR="009F4641">
        <w:rPr>
          <w:rFonts w:ascii="Arial" w:hAnsi="Arial" w:cs="Arial"/>
          <w:sz w:val="22"/>
          <w:szCs w:val="22"/>
        </w:rPr>
        <w:br/>
      </w:r>
      <w:r w:rsidRPr="00744CDD">
        <w:rPr>
          <w:rFonts w:ascii="Arial" w:hAnsi="Arial" w:cs="Arial"/>
          <w:sz w:val="22"/>
          <w:szCs w:val="22"/>
        </w:rPr>
        <w:t>i profilaktyki zaburzeń okresu dzieciństwa i dorastania</w:t>
      </w:r>
      <w:r w:rsidR="00744CDD">
        <w:rPr>
          <w:rFonts w:ascii="Arial" w:hAnsi="Arial" w:cs="Arial"/>
          <w:sz w:val="22"/>
          <w:szCs w:val="22"/>
        </w:rPr>
        <w:t>,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6FDE1957" w14:textId="3B33CD7F" w:rsidR="00433AA4" w:rsidRPr="00744CDD" w:rsidRDefault="00433AA4" w:rsidP="00744CDD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praca badawcza w dziedzinie psychologii klinicznej dzieci i młodzież</w:t>
      </w:r>
      <w:r w:rsidR="00744CDD" w:rsidRPr="00744CDD">
        <w:rPr>
          <w:rFonts w:ascii="Arial" w:hAnsi="Arial" w:cs="Arial"/>
          <w:sz w:val="22"/>
          <w:szCs w:val="22"/>
        </w:rPr>
        <w:t>y.</w:t>
      </w:r>
      <w:r w:rsidRPr="00744CDD">
        <w:rPr>
          <w:rFonts w:ascii="Arial" w:hAnsi="Arial" w:cs="Arial"/>
          <w:sz w:val="22"/>
          <w:szCs w:val="22"/>
        </w:rPr>
        <w:t xml:space="preserve"> </w:t>
      </w:r>
    </w:p>
    <w:p w14:paraId="45AB3E7F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897995" w14:textId="77777777" w:rsidR="00433AA4" w:rsidRPr="006279EE" w:rsidRDefault="00433AA4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Związek z Misją Uniwersytetu Gdańskiego i jego Strategią: </w:t>
      </w:r>
    </w:p>
    <w:p w14:paraId="20A3F679" w14:textId="48517025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Studia </w:t>
      </w:r>
      <w:r w:rsidR="00744CDD">
        <w:rPr>
          <w:rFonts w:ascii="Arial" w:hAnsi="Arial" w:cs="Arial"/>
          <w:sz w:val="22"/>
          <w:szCs w:val="22"/>
        </w:rPr>
        <w:t>P</w:t>
      </w:r>
      <w:r w:rsidRPr="006279EE">
        <w:rPr>
          <w:rFonts w:ascii="Arial" w:hAnsi="Arial" w:cs="Arial"/>
          <w:sz w:val="22"/>
          <w:szCs w:val="22"/>
        </w:rPr>
        <w:t xml:space="preserve">odyplomowe Psychologia Kliniczna na Wydziale Nauk Społecznych UG wpisują się </w:t>
      </w:r>
      <w:r w:rsidRPr="006279EE">
        <w:rPr>
          <w:rFonts w:ascii="Arial" w:hAnsi="Arial" w:cs="Arial"/>
          <w:sz w:val="22"/>
          <w:szCs w:val="22"/>
        </w:rPr>
        <w:br/>
        <w:t xml:space="preserve">w misję i strategię Uniwersytetu Gdańskiego, szczególnie w zakresie kształcenia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na najwyższym poziomie, a także w sferze kształtowania obywatelskich postaw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oraz uczestnictwa w rozwoju społecznym, w duchu wzajemnego szacunku i zaufania oraz tolerancji dla różnorodności poglądów. Studia te promują rozwój intelektualny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i wzbogacanie osobowości. Umożliwiają uczestnikom współpracę z zewnętrznymi jednostkami ochrony zdrowia, takimi jak szpitale i poradnie. Mają na celu kształcenie cenionych absolwentów wyposażonych we wszechstronną wiedzę, umiejętności i kompetencje niezbędne w życiu społecznym i w rozwiązywaniu istotnych współczesnych problemów społecznych. Program studiów, zgodnie z misją Uniwersytetu Gdańskiego, gwarantuje przekazywanie wiedzy w ślad za najnowszymi osiągnięciami nauki, ofertę kształcenia wysokiej jakości, wysoki poziom kwalifikacji absolwentów i ich dobre przygotowanie do kariery zawodowej, zgodne z oczekiwaniami sfery społecznej (potrzeb rynku pracy). </w:t>
      </w:r>
    </w:p>
    <w:p w14:paraId="4D333322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3D7B84" w14:textId="1C31D464" w:rsidR="00433AA4" w:rsidRPr="006279EE" w:rsidRDefault="00433AA4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Kadra dydaktyczna</w:t>
      </w:r>
      <w:r w:rsidR="006279EE" w:rsidRPr="006279EE">
        <w:rPr>
          <w:rFonts w:ascii="Arial" w:hAnsi="Arial" w:cs="Arial"/>
          <w:b/>
          <w:bCs/>
          <w:sz w:val="22"/>
          <w:szCs w:val="22"/>
        </w:rPr>
        <w:t>:</w:t>
      </w:r>
      <w:r w:rsidRPr="006279E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3A7B3F5" w14:textId="22A1C5A0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Kadrę dydaktyczną tworzą pracownicy naukowo-dydaktyczni Instytutu Psychologii Uniwersytetu Gdańskiego, Gdańskiego Uniwersytetu Medycznego, goście specjalni z innych uczelni (m.in. z Uniwersytetu Jagiellońskiego, Collegium </w:t>
      </w:r>
      <w:proofErr w:type="spellStart"/>
      <w:r w:rsidRPr="006279EE">
        <w:rPr>
          <w:rFonts w:ascii="Arial" w:hAnsi="Arial" w:cs="Arial"/>
          <w:sz w:val="22"/>
          <w:szCs w:val="22"/>
        </w:rPr>
        <w:t>Medicum</w:t>
      </w:r>
      <w:proofErr w:type="spellEnd"/>
      <w:r w:rsidRPr="006279EE">
        <w:rPr>
          <w:rFonts w:ascii="Arial" w:hAnsi="Arial" w:cs="Arial"/>
          <w:sz w:val="22"/>
          <w:szCs w:val="22"/>
        </w:rPr>
        <w:t xml:space="preserve"> Uniwersytetu Jagiellońskiego, Uniwersytetu Warszawskiego, Uniwersytetu Marii Curie-Skłodowskiej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z Lublina, Uniwersytetu Medycznego w Lublinie, Uniwersytetu Kazimierza Wielkiego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>z Bydgoszczy, Katolickiego Uniwersytetu Lubelskiego Jana Pawła II, Uniwersytetu Adama Mickiewicza w Poznaniu) oraz praktycy, mający doświadczenie w prowadzeniu wykładów/ćwiczeń/staży praktycznych z zakresu tematyki studiów.</w:t>
      </w:r>
    </w:p>
    <w:p w14:paraId="03D504BA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2305C6" w14:textId="3EADAEC9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Dokumentacja dotycząca programu studiów podyplomowych i sposobów jego realizacji</w:t>
      </w:r>
      <w:r w:rsidR="006279EE" w:rsidRPr="006279EE">
        <w:rPr>
          <w:rFonts w:ascii="Arial" w:hAnsi="Arial" w:cs="Arial"/>
          <w:b/>
          <w:bCs/>
          <w:sz w:val="22"/>
          <w:szCs w:val="22"/>
        </w:rPr>
        <w:t>:</w:t>
      </w:r>
    </w:p>
    <w:p w14:paraId="40A14B3B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>Dokumentację dotyczącą programu i sposobów jego realizacji na studiach podyplomowych stanowi:</w:t>
      </w:r>
    </w:p>
    <w:p w14:paraId="06CFE929" w14:textId="4749C73B" w:rsidR="00E16082" w:rsidRPr="00744CDD" w:rsidRDefault="00E16082" w:rsidP="00744CD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opis zakładanych efektów uczenia się;</w:t>
      </w:r>
    </w:p>
    <w:p w14:paraId="71306B63" w14:textId="46654541" w:rsidR="00E16082" w:rsidRPr="00744CDD" w:rsidRDefault="00E16082" w:rsidP="00744CD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t>opis procesu kształcenia prowadzący do osiągnięcia zakładanych efektów uczenia się, wraz z przypisanymi do poszczególnych modułów zajęć punktami ECTS – w</w:t>
      </w:r>
      <w:r w:rsidR="0050771F" w:rsidRPr="00744CDD">
        <w:rPr>
          <w:rFonts w:ascii="Arial" w:hAnsi="Arial" w:cs="Arial"/>
          <w:sz w:val="22"/>
          <w:szCs w:val="22"/>
        </w:rPr>
        <w:t> </w:t>
      </w:r>
      <w:r w:rsidRPr="00744CDD">
        <w:rPr>
          <w:rFonts w:ascii="Arial" w:hAnsi="Arial" w:cs="Arial"/>
          <w:sz w:val="22"/>
          <w:szCs w:val="22"/>
        </w:rPr>
        <w:t>formie sylabusów;</w:t>
      </w:r>
    </w:p>
    <w:p w14:paraId="69949638" w14:textId="19878602" w:rsidR="00E16082" w:rsidRPr="00744CDD" w:rsidRDefault="00E16082" w:rsidP="00744CD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4CDD">
        <w:rPr>
          <w:rFonts w:ascii="Arial" w:hAnsi="Arial" w:cs="Arial"/>
          <w:sz w:val="22"/>
          <w:szCs w:val="22"/>
        </w:rPr>
        <w:lastRenderedPageBreak/>
        <w:t>wykaz zajęć wraz z liczbą punktów ECTS realizowanych w poszczególnych semestrach wraz z informacją o liczbie godzin zajęć kształtujących umiejętności praktyczne, w tym liczbą godzin praktyk zawodowych, oraz liczbą punktów ECTS przypisanych do tych zajęć, a także liczbą godzin zajęć prowadzonych z</w:t>
      </w:r>
      <w:r w:rsidR="0050771F" w:rsidRPr="00744CDD">
        <w:rPr>
          <w:rFonts w:ascii="Arial" w:hAnsi="Arial" w:cs="Arial"/>
          <w:sz w:val="22"/>
          <w:szCs w:val="22"/>
        </w:rPr>
        <w:t> </w:t>
      </w:r>
      <w:r w:rsidRPr="00744CDD">
        <w:rPr>
          <w:rFonts w:ascii="Arial" w:hAnsi="Arial" w:cs="Arial"/>
          <w:sz w:val="22"/>
          <w:szCs w:val="22"/>
        </w:rPr>
        <w:t>wykorzystaniem metod i technik kształcenia na odległość, oraz liczbą punktów ECTS przypisanych do tych zajęć – w formie planu.</w:t>
      </w:r>
    </w:p>
    <w:p w14:paraId="39683025" w14:textId="77777777" w:rsidR="006279EE" w:rsidRPr="006279EE" w:rsidRDefault="006279EE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D97589" w14:textId="77777777" w:rsidR="00E16082" w:rsidRPr="006279EE" w:rsidRDefault="00E16082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>Zasoby materialne – infrastruktura dydaktyczna</w:t>
      </w:r>
    </w:p>
    <w:p w14:paraId="5B336674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Zajęcia teoretyczne będą realizowane w Instytucie Psychologii Uniwersytetu Gdańskiego przez naukowców (badaczy, klinicystów, których obszary badań obejmują zagadnienia związane z psychologia kliniczną) oraz specjalistów-praktyków, posiadających bogate doświadczenie zawodowe zgodne z programem specjalizacji psychologii klinicznej. Program specjalizacji przewiduje ponadto staże realizowane zgodnie z wybranym obszarem szczegółowym specjalizacji. Staże odbywają się w specjalistycznych placówkach zdrowotnych na terenie województwa pomorskiego, z którymi zawarto już stosowne porozumienia. </w:t>
      </w:r>
    </w:p>
    <w:p w14:paraId="1CE32DF7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9B8649" w14:textId="7777777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6723E9" w14:textId="77777777" w:rsidR="00433AA4" w:rsidRPr="006279EE" w:rsidRDefault="00433AA4" w:rsidP="006279E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279EE">
        <w:rPr>
          <w:rFonts w:ascii="Arial" w:hAnsi="Arial" w:cs="Arial"/>
          <w:b/>
          <w:bCs/>
          <w:sz w:val="22"/>
          <w:szCs w:val="22"/>
        </w:rPr>
        <w:t xml:space="preserve">Działania związane z zapewnianiem jakości kształcenia: </w:t>
      </w:r>
    </w:p>
    <w:p w14:paraId="0A9930BC" w14:textId="054E57F7" w:rsidR="00433AA4" w:rsidRPr="006279EE" w:rsidRDefault="00433AA4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79EE">
        <w:rPr>
          <w:rFonts w:ascii="Arial" w:hAnsi="Arial" w:cs="Arial"/>
          <w:sz w:val="22"/>
          <w:szCs w:val="22"/>
        </w:rPr>
        <w:t xml:space="preserve">W ramach zapewnienia jakości kształcenia prowadzi się badania ankietowe zajęć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oraz hospitacje zajęć. Badania dotyczące zajęć są prowadzone w formie badań elektronicznych gwarantujących uczestnikom anonimowość wypowiedzi. Celem weryfikacji osiąganych efektów uczenia się archiwizowane są ponadto arkusze egzaminacyjne uczestników oraz zaświadczenia o zaliczeniu stażu. Dodatkowo na zakończenie studiów absolwenci proszeni są o pisemne / anonimowe wyrażenie swoich uwag, wrażeń, </w:t>
      </w:r>
      <w:r w:rsidR="009F4641">
        <w:rPr>
          <w:rFonts w:ascii="Arial" w:hAnsi="Arial" w:cs="Arial"/>
          <w:sz w:val="22"/>
          <w:szCs w:val="22"/>
        </w:rPr>
        <w:br/>
      </w:r>
      <w:r w:rsidRPr="006279EE">
        <w:rPr>
          <w:rFonts w:ascii="Arial" w:hAnsi="Arial" w:cs="Arial"/>
          <w:sz w:val="22"/>
          <w:szCs w:val="22"/>
        </w:rPr>
        <w:t xml:space="preserve">ale i propozycji mających na celu sukcesywne podnoszenie jakości kształcenia w kolejnych latach. </w:t>
      </w:r>
    </w:p>
    <w:p w14:paraId="3D6AD600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A09BCF" w14:textId="77777777" w:rsidR="00E16082" w:rsidRPr="006279EE" w:rsidRDefault="00E16082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bookmarkEnd w:id="0"/>
    <w:p w14:paraId="0C7A8D17" w14:textId="77777777" w:rsidR="00752CBF" w:rsidRPr="006279EE" w:rsidRDefault="00752CBF" w:rsidP="006279E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752CBF" w:rsidRPr="006279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7401" w14:textId="77777777" w:rsidR="006D43D5" w:rsidRDefault="006D43D5" w:rsidP="00E16082">
      <w:r>
        <w:separator/>
      </w:r>
    </w:p>
  </w:endnote>
  <w:endnote w:type="continuationSeparator" w:id="0">
    <w:p w14:paraId="3599BFF8" w14:textId="77777777" w:rsidR="006D43D5" w:rsidRDefault="006D43D5" w:rsidP="00E1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4312" w14:textId="77777777" w:rsidR="006D43D5" w:rsidRDefault="006D43D5" w:rsidP="00E16082">
      <w:r>
        <w:separator/>
      </w:r>
    </w:p>
  </w:footnote>
  <w:footnote w:type="continuationSeparator" w:id="0">
    <w:p w14:paraId="73328934" w14:textId="77777777" w:rsidR="006D43D5" w:rsidRDefault="006D43D5" w:rsidP="00E16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4EE"/>
    <w:multiLevelType w:val="hybridMultilevel"/>
    <w:tmpl w:val="DCC4E00C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65378"/>
    <w:multiLevelType w:val="hybridMultilevel"/>
    <w:tmpl w:val="BEAC490E"/>
    <w:lvl w:ilvl="0" w:tplc="7018DA8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7A0BC4"/>
    <w:multiLevelType w:val="hybridMultilevel"/>
    <w:tmpl w:val="42900474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4A81"/>
    <w:multiLevelType w:val="hybridMultilevel"/>
    <w:tmpl w:val="F6F0E168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C25D6"/>
    <w:multiLevelType w:val="hybridMultilevel"/>
    <w:tmpl w:val="4D4E2E52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E03FC"/>
    <w:multiLevelType w:val="hybridMultilevel"/>
    <w:tmpl w:val="D22A11A2"/>
    <w:lvl w:ilvl="0" w:tplc="24D8F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F74AF"/>
    <w:multiLevelType w:val="hybridMultilevel"/>
    <w:tmpl w:val="FA24D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5340D"/>
    <w:multiLevelType w:val="hybridMultilevel"/>
    <w:tmpl w:val="D41E451C"/>
    <w:lvl w:ilvl="0" w:tplc="7018DA8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E50DAC"/>
    <w:multiLevelType w:val="hybridMultilevel"/>
    <w:tmpl w:val="DEB8D8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67029"/>
    <w:multiLevelType w:val="hybridMultilevel"/>
    <w:tmpl w:val="30B4F1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B55076"/>
    <w:multiLevelType w:val="hybridMultilevel"/>
    <w:tmpl w:val="EB5CD372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6743A"/>
    <w:multiLevelType w:val="hybridMultilevel"/>
    <w:tmpl w:val="720EF608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0D9"/>
    <w:multiLevelType w:val="hybridMultilevel"/>
    <w:tmpl w:val="4790E69E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11CBA"/>
    <w:multiLevelType w:val="hybridMultilevel"/>
    <w:tmpl w:val="E2BE101C"/>
    <w:lvl w:ilvl="0" w:tplc="04150001">
      <w:start w:val="1"/>
      <w:numFmt w:val="bullet"/>
      <w:lvlText w:val=""/>
      <w:lvlJc w:val="left"/>
      <w:pPr>
        <w:ind w:left="-14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6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</w:abstractNum>
  <w:abstractNum w:abstractNumId="14" w15:restartNumberingAfterBreak="0">
    <w:nsid w:val="4C146909"/>
    <w:multiLevelType w:val="hybridMultilevel"/>
    <w:tmpl w:val="D6B45582"/>
    <w:lvl w:ilvl="0" w:tplc="AE626E94">
      <w:start w:val="1"/>
      <w:numFmt w:val="decimal"/>
      <w:lvlText w:val="%1)"/>
      <w:lvlJc w:val="left"/>
      <w:pPr>
        <w:ind w:left="1069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022782"/>
    <w:multiLevelType w:val="hybridMultilevel"/>
    <w:tmpl w:val="ED42805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AF4E32"/>
    <w:multiLevelType w:val="hybridMultilevel"/>
    <w:tmpl w:val="CF80EB3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5D87A9D"/>
    <w:multiLevelType w:val="hybridMultilevel"/>
    <w:tmpl w:val="BD10B9FE"/>
    <w:lvl w:ilvl="0" w:tplc="24D8F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B084F"/>
    <w:multiLevelType w:val="hybridMultilevel"/>
    <w:tmpl w:val="CEAAD036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35EBF"/>
    <w:multiLevelType w:val="hybridMultilevel"/>
    <w:tmpl w:val="ED42805A"/>
    <w:lvl w:ilvl="0" w:tplc="1BAC0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49A1737"/>
    <w:multiLevelType w:val="hybridMultilevel"/>
    <w:tmpl w:val="BD723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13B7B"/>
    <w:multiLevelType w:val="hybridMultilevel"/>
    <w:tmpl w:val="41D027DC"/>
    <w:lvl w:ilvl="0" w:tplc="7018DA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359">
    <w:abstractNumId w:val="13"/>
  </w:num>
  <w:num w:numId="2" w16cid:durableId="147209156">
    <w:abstractNumId w:val="5"/>
  </w:num>
  <w:num w:numId="3" w16cid:durableId="1588658329">
    <w:abstractNumId w:val="17"/>
  </w:num>
  <w:num w:numId="4" w16cid:durableId="2130783730">
    <w:abstractNumId w:val="14"/>
  </w:num>
  <w:num w:numId="5" w16cid:durableId="615449398">
    <w:abstractNumId w:val="19"/>
  </w:num>
  <w:num w:numId="6" w16cid:durableId="1881815660">
    <w:abstractNumId w:val="15"/>
  </w:num>
  <w:num w:numId="7" w16cid:durableId="1044599370">
    <w:abstractNumId w:val="1"/>
  </w:num>
  <w:num w:numId="8" w16cid:durableId="1791438975">
    <w:abstractNumId w:val="16"/>
  </w:num>
  <w:num w:numId="9" w16cid:durableId="101656892">
    <w:abstractNumId w:val="6"/>
  </w:num>
  <w:num w:numId="10" w16cid:durableId="1423138366">
    <w:abstractNumId w:val="9"/>
  </w:num>
  <w:num w:numId="11" w16cid:durableId="2127574060">
    <w:abstractNumId w:val="7"/>
  </w:num>
  <w:num w:numId="12" w16cid:durableId="1259169501">
    <w:abstractNumId w:val="20"/>
  </w:num>
  <w:num w:numId="13" w16cid:durableId="1598636154">
    <w:abstractNumId w:val="12"/>
  </w:num>
  <w:num w:numId="14" w16cid:durableId="625547632">
    <w:abstractNumId w:val="4"/>
  </w:num>
  <w:num w:numId="15" w16cid:durableId="1765343676">
    <w:abstractNumId w:val="10"/>
  </w:num>
  <w:num w:numId="16" w16cid:durableId="71198251">
    <w:abstractNumId w:val="11"/>
  </w:num>
  <w:num w:numId="17" w16cid:durableId="695935315">
    <w:abstractNumId w:val="2"/>
  </w:num>
  <w:num w:numId="18" w16cid:durableId="1469783180">
    <w:abstractNumId w:val="18"/>
  </w:num>
  <w:num w:numId="19" w16cid:durableId="917519510">
    <w:abstractNumId w:val="3"/>
  </w:num>
  <w:num w:numId="20" w16cid:durableId="1087338156">
    <w:abstractNumId w:val="8"/>
  </w:num>
  <w:num w:numId="21" w16cid:durableId="1823810121">
    <w:abstractNumId w:val="0"/>
  </w:num>
  <w:num w:numId="22" w16cid:durableId="5543194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82"/>
    <w:rsid w:val="000E3BF9"/>
    <w:rsid w:val="001C63B6"/>
    <w:rsid w:val="00244CAA"/>
    <w:rsid w:val="002738DA"/>
    <w:rsid w:val="002C355D"/>
    <w:rsid w:val="003E27BF"/>
    <w:rsid w:val="00433AA4"/>
    <w:rsid w:val="004C5CEF"/>
    <w:rsid w:val="0050771F"/>
    <w:rsid w:val="005F206E"/>
    <w:rsid w:val="006279EE"/>
    <w:rsid w:val="006D43D5"/>
    <w:rsid w:val="00744CDD"/>
    <w:rsid w:val="00752CBF"/>
    <w:rsid w:val="00790D4B"/>
    <w:rsid w:val="007E4ED5"/>
    <w:rsid w:val="00957E77"/>
    <w:rsid w:val="009F4641"/>
    <w:rsid w:val="00A86A07"/>
    <w:rsid w:val="00AC3255"/>
    <w:rsid w:val="00AD09F3"/>
    <w:rsid w:val="00D21886"/>
    <w:rsid w:val="00D830C8"/>
    <w:rsid w:val="00E16082"/>
    <w:rsid w:val="00F437D0"/>
    <w:rsid w:val="00FA55EB"/>
    <w:rsid w:val="587A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1DDD"/>
  <w15:chartTrackingRefBased/>
  <w15:docId w15:val="{247006BB-3C2C-423D-A827-888FAD81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6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0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0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0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0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16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0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0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0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0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0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082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unhideWhenUsed/>
    <w:rsid w:val="00E16082"/>
    <w:rPr>
      <w:rFonts w:ascii="Consolas" w:eastAsia="Calibri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6082"/>
    <w:rPr>
      <w:rFonts w:ascii="Consolas" w:eastAsia="Calibri" w:hAnsi="Consolas" w:cs="Times New Roman"/>
      <w:kern w:val="0"/>
      <w:sz w:val="21"/>
      <w:szCs w:val="21"/>
      <w:lang w:val="x-none"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E16082"/>
    <w:rPr>
      <w:sz w:val="16"/>
      <w:szCs w:val="16"/>
    </w:rPr>
  </w:style>
  <w:style w:type="character" w:styleId="Uwydatnienie">
    <w:name w:val="Emphasis"/>
    <w:uiPriority w:val="20"/>
    <w:qFormat/>
    <w:rsid w:val="00E16082"/>
    <w:rPr>
      <w:i/>
      <w:iCs/>
    </w:rPr>
  </w:style>
  <w:style w:type="paragraph" w:styleId="NormalnyWeb">
    <w:name w:val="Normal (Web)"/>
    <w:basedOn w:val="Normalny"/>
    <w:uiPriority w:val="99"/>
    <w:unhideWhenUsed/>
    <w:rsid w:val="00E16082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E16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16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08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6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08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3E2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mkp.edu.pl/wp-content/uploads/2023/08/006-Psychologia-kliniczna-program-podstawowy-2023-podpisane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mkp.edu.pl/wp-content/uploads/2023/08/006-Psychologia-kliniczna-program-podstawowy-2023-podpisane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ziennikustaw.gov.pl/du/2017/1217/1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cmkp.edu.pl/wp-content/uploads/2023/08/006-Psychologia-kliniczna-program-podstawowy-2023-podpisane.pdf" TargetMode="External"/><Relationship Id="rId10" Type="http://schemas.openxmlformats.org/officeDocument/2006/relationships/hyperlink" Target="http://www.dziennikustaw.gov.pl/DU/2017/599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dziennikustaw.gov.pl/DU/2017/599/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44D7287B2E4CB095C60A2ACBF12F" ma:contentTypeVersion="7" ma:contentTypeDescription="Utwórz nowy dokument." ma:contentTypeScope="" ma:versionID="5a9c101006a89db87e2c4c63db949344">
  <xsd:schema xmlns:xsd="http://www.w3.org/2001/XMLSchema" xmlns:xs="http://www.w3.org/2001/XMLSchema" xmlns:p="http://schemas.microsoft.com/office/2006/metadata/properties" xmlns:ns2="62b3a468-6022-45b7-a38c-551e43f725d9" targetNamespace="http://schemas.microsoft.com/office/2006/metadata/properties" ma:root="true" ma:fieldsID="4917c3fa672d15f839f87315eb529bf9" ns2:_="">
    <xsd:import namespace="62b3a468-6022-45b7-a38c-551e43f725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3a468-6022-45b7-a38c-551e43f725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53CC59-F293-4E94-A457-F380DF218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52D54-C25D-408F-A5BF-9B1FB2516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3a468-6022-45b7-a38c-551e43f725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8F3A1-D451-4115-87B5-E9B6E6785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2599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malgorzata.kaminska@it.ug</dc:creator>
  <cp:keywords/>
  <dc:description/>
  <cp:lastModifiedBy>Małgorzata Kamińska</cp:lastModifiedBy>
  <cp:revision>10</cp:revision>
  <dcterms:created xsi:type="dcterms:W3CDTF">2025-01-20T11:37:00Z</dcterms:created>
  <dcterms:modified xsi:type="dcterms:W3CDTF">2025-05-26T12:19:00Z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0x010100180644D7287B2E4CB095C60A2ACBF12F</vt:lpwstr>
  </property>
</Properties>
</file>